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3BAF1" w14:textId="77777777" w:rsidR="0031283B" w:rsidRDefault="00263EF0">
      <w:pPr>
        <w:pStyle w:val="Title"/>
        <w:jc w:val="center"/>
      </w:pPr>
      <w:r>
        <w:t xml:space="preserve">Leaving a Lasting Legacy: </w:t>
      </w:r>
    </w:p>
    <w:p w14:paraId="631779CE" w14:textId="77777777" w:rsidR="0031283B" w:rsidRDefault="00263EF0">
      <w:pPr>
        <w:pStyle w:val="Title"/>
        <w:jc w:val="center"/>
        <w:rPr>
          <w:sz w:val="36"/>
          <w:szCs w:val="36"/>
        </w:rPr>
      </w:pPr>
      <w:bookmarkStart w:id="0" w:name="_akq27c6raifz" w:colFirst="0" w:colLast="0"/>
      <w:bookmarkEnd w:id="0"/>
      <w:r>
        <w:rPr>
          <w:sz w:val="36"/>
          <w:szCs w:val="36"/>
        </w:rPr>
        <w:t xml:space="preserve">Unveiling the Traditions, Skills and </w:t>
      </w:r>
    </w:p>
    <w:p w14:paraId="16A8ADE7" w14:textId="77777777" w:rsidR="0031283B" w:rsidRDefault="00263EF0">
      <w:pPr>
        <w:pStyle w:val="Title"/>
        <w:jc w:val="center"/>
        <w:rPr>
          <w:sz w:val="36"/>
          <w:szCs w:val="36"/>
        </w:rPr>
      </w:pPr>
      <w:bookmarkStart w:id="1" w:name="_4hgajbpxet8p" w:colFirst="0" w:colLast="0"/>
      <w:bookmarkEnd w:id="1"/>
      <w:r>
        <w:rPr>
          <w:sz w:val="36"/>
          <w:szCs w:val="36"/>
        </w:rPr>
        <w:t>Knowledge Passed Down Through Generations of Horsemen and Women</w:t>
      </w:r>
    </w:p>
    <w:p w14:paraId="60243721" w14:textId="77777777" w:rsidR="0031283B" w:rsidRDefault="0031283B">
      <w:pPr>
        <w:jc w:val="center"/>
        <w:rPr>
          <w:b/>
          <w:sz w:val="24"/>
          <w:szCs w:val="24"/>
        </w:rPr>
      </w:pPr>
    </w:p>
    <w:p w14:paraId="6863E060" w14:textId="77777777" w:rsidR="0031283B" w:rsidRDefault="00263EF0">
      <w:pPr>
        <w:jc w:val="center"/>
        <w:rPr>
          <w:sz w:val="24"/>
          <w:szCs w:val="24"/>
        </w:rPr>
      </w:pPr>
      <w:r>
        <w:rPr>
          <w:sz w:val="24"/>
          <w:szCs w:val="24"/>
        </w:rPr>
        <w:t>Created by Logan Layne</w:t>
      </w:r>
    </w:p>
    <w:p w14:paraId="5AA3B896" w14:textId="77777777" w:rsidR="0031283B" w:rsidRDefault="00263EF0">
      <w:pPr>
        <w:jc w:val="center"/>
        <w:rPr>
          <w:sz w:val="24"/>
          <w:szCs w:val="24"/>
        </w:rPr>
      </w:pPr>
      <w:r>
        <w:rPr>
          <w:sz w:val="24"/>
          <w:szCs w:val="24"/>
        </w:rPr>
        <w:t xml:space="preserve">for </w:t>
      </w:r>
    </w:p>
    <w:p w14:paraId="55ED3A0B" w14:textId="77777777" w:rsidR="0031283B" w:rsidRDefault="00263EF0">
      <w:pPr>
        <w:jc w:val="center"/>
        <w:rPr>
          <w:sz w:val="24"/>
          <w:szCs w:val="24"/>
        </w:rPr>
      </w:pPr>
      <w:r>
        <w:rPr>
          <w:sz w:val="24"/>
          <w:szCs w:val="24"/>
        </w:rPr>
        <w:t>The Chronicle of African Americans in the Horse Industry</w:t>
      </w:r>
    </w:p>
    <w:p w14:paraId="08D892E3" w14:textId="77777777" w:rsidR="0031283B" w:rsidRDefault="00263EF0">
      <w:pPr>
        <w:jc w:val="center"/>
        <w:rPr>
          <w:b/>
          <w:sz w:val="24"/>
          <w:szCs w:val="24"/>
        </w:rPr>
      </w:pPr>
      <w:r>
        <w:rPr>
          <w:sz w:val="24"/>
          <w:szCs w:val="24"/>
        </w:rPr>
        <w:t>www.AfricanAmericanHorseStories.org</w:t>
      </w:r>
      <w:r>
        <w:rPr>
          <w:i/>
          <w:sz w:val="24"/>
          <w:szCs w:val="24"/>
        </w:rPr>
        <w:tab/>
      </w:r>
    </w:p>
    <w:p w14:paraId="7787CE9A" w14:textId="77777777" w:rsidR="0031283B" w:rsidRDefault="0031283B">
      <w:pPr>
        <w:jc w:val="center"/>
        <w:rPr>
          <w:b/>
          <w:sz w:val="20"/>
          <w:szCs w:val="20"/>
          <w:highlight w:val="white"/>
        </w:rPr>
      </w:pPr>
    </w:p>
    <w:p w14:paraId="300DD65E" w14:textId="77777777" w:rsidR="0031283B" w:rsidRDefault="0031283B">
      <w:pPr>
        <w:rPr>
          <w:sz w:val="20"/>
          <w:szCs w:val="20"/>
          <w:highlight w:val="white"/>
        </w:rPr>
      </w:pP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1283B" w14:paraId="0E5F1F73" w14:textId="77777777">
        <w:trPr>
          <w:trHeight w:val="760"/>
        </w:trPr>
        <w:tc>
          <w:tcPr>
            <w:tcW w:w="10800" w:type="dxa"/>
            <w:shd w:val="clear" w:color="auto" w:fill="F4CCCC"/>
            <w:tcMar>
              <w:top w:w="100" w:type="dxa"/>
              <w:left w:w="100" w:type="dxa"/>
              <w:bottom w:w="100" w:type="dxa"/>
              <w:right w:w="100" w:type="dxa"/>
            </w:tcMar>
          </w:tcPr>
          <w:p w14:paraId="1DE5A7B2" w14:textId="77777777" w:rsidR="0031283B" w:rsidRDefault="00263EF0">
            <w:pPr>
              <w:widowControl w:val="0"/>
              <w:spacing w:line="240" w:lineRule="auto"/>
              <w:jc w:val="center"/>
              <w:rPr>
                <w:b/>
                <w:sz w:val="48"/>
                <w:szCs w:val="48"/>
              </w:rPr>
            </w:pPr>
            <w:r>
              <w:rPr>
                <w:b/>
                <w:sz w:val="48"/>
                <w:szCs w:val="48"/>
              </w:rPr>
              <w:t>Summary</w:t>
            </w:r>
          </w:p>
        </w:tc>
      </w:tr>
      <w:tr w:rsidR="0031283B" w14:paraId="0A13F883" w14:textId="77777777">
        <w:tc>
          <w:tcPr>
            <w:tcW w:w="10800" w:type="dxa"/>
            <w:shd w:val="clear" w:color="auto" w:fill="auto"/>
            <w:tcMar>
              <w:top w:w="100" w:type="dxa"/>
              <w:left w:w="100" w:type="dxa"/>
              <w:bottom w:w="100" w:type="dxa"/>
              <w:right w:w="100" w:type="dxa"/>
            </w:tcMar>
          </w:tcPr>
          <w:p w14:paraId="724632B3" w14:textId="77777777" w:rsidR="0031283B" w:rsidRDefault="00263EF0">
            <w:pPr>
              <w:widowControl w:val="0"/>
              <w:spacing w:line="240" w:lineRule="auto"/>
              <w:rPr>
                <w:sz w:val="24"/>
                <w:szCs w:val="24"/>
              </w:rPr>
            </w:pPr>
            <w:r>
              <w:rPr>
                <w:sz w:val="24"/>
                <w:szCs w:val="24"/>
              </w:rPr>
              <w:t>In this module, we will discover the legacies left by past equine horsemen and women. We will also learn the importance of skills and knowledge that have been carried on by recent horsemen and women.</w:t>
            </w:r>
          </w:p>
        </w:tc>
      </w:tr>
    </w:tbl>
    <w:p w14:paraId="3B317A41" w14:textId="77777777" w:rsidR="0031283B" w:rsidRDefault="0031283B">
      <w:pPr>
        <w:rPr>
          <w:sz w:val="20"/>
          <w:szCs w:val="20"/>
          <w:highlight w:val="white"/>
        </w:rPr>
      </w:pPr>
    </w:p>
    <w:p w14:paraId="742BE015" w14:textId="77777777" w:rsidR="0031283B" w:rsidRDefault="0031283B">
      <w:pPr>
        <w:rPr>
          <w:sz w:val="20"/>
          <w:szCs w:val="20"/>
          <w:highlight w:val="white"/>
        </w:rPr>
      </w:pP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1283B" w14:paraId="10D3C8B2" w14:textId="77777777">
        <w:trPr>
          <w:trHeight w:val="760"/>
        </w:trPr>
        <w:tc>
          <w:tcPr>
            <w:tcW w:w="10800" w:type="dxa"/>
            <w:shd w:val="clear" w:color="auto" w:fill="FCE5CD"/>
            <w:tcMar>
              <w:top w:w="100" w:type="dxa"/>
              <w:left w:w="100" w:type="dxa"/>
              <w:bottom w:w="100" w:type="dxa"/>
              <w:right w:w="100" w:type="dxa"/>
            </w:tcMar>
          </w:tcPr>
          <w:p w14:paraId="524088FA" w14:textId="77777777" w:rsidR="0031283B" w:rsidRDefault="00263EF0">
            <w:pPr>
              <w:widowControl w:val="0"/>
              <w:spacing w:line="240" w:lineRule="auto"/>
              <w:jc w:val="center"/>
              <w:rPr>
                <w:b/>
                <w:sz w:val="48"/>
                <w:szCs w:val="48"/>
              </w:rPr>
            </w:pPr>
            <w:r>
              <w:rPr>
                <w:b/>
                <w:sz w:val="48"/>
                <w:szCs w:val="48"/>
              </w:rPr>
              <w:t>Grade Levels, Subjects, Standards</w:t>
            </w:r>
          </w:p>
        </w:tc>
      </w:tr>
      <w:tr w:rsidR="0031283B" w14:paraId="588E18A2" w14:textId="77777777">
        <w:tc>
          <w:tcPr>
            <w:tcW w:w="10800" w:type="dxa"/>
            <w:shd w:val="clear" w:color="auto" w:fill="auto"/>
            <w:tcMar>
              <w:top w:w="100" w:type="dxa"/>
              <w:left w:w="100" w:type="dxa"/>
              <w:bottom w:w="100" w:type="dxa"/>
              <w:right w:w="100" w:type="dxa"/>
            </w:tcMar>
          </w:tcPr>
          <w:p w14:paraId="27C72164" w14:textId="77777777" w:rsidR="0031283B" w:rsidRDefault="00263EF0">
            <w:pPr>
              <w:rPr>
                <w:sz w:val="24"/>
                <w:szCs w:val="24"/>
              </w:rPr>
            </w:pPr>
            <w:r>
              <w:rPr>
                <w:sz w:val="24"/>
                <w:szCs w:val="24"/>
              </w:rPr>
              <w:t>9-12</w:t>
            </w:r>
          </w:p>
          <w:p w14:paraId="1D58D32B" w14:textId="77777777" w:rsidR="0031283B" w:rsidRDefault="00263EF0">
            <w:pPr>
              <w:widowControl w:val="0"/>
              <w:spacing w:line="240" w:lineRule="auto"/>
              <w:rPr>
                <w:sz w:val="24"/>
                <w:szCs w:val="24"/>
              </w:rPr>
            </w:pPr>
            <w:r>
              <w:rPr>
                <w:sz w:val="24"/>
                <w:szCs w:val="24"/>
              </w:rPr>
              <w:t>Social Studies, Agriculture</w:t>
            </w:r>
          </w:p>
          <w:p w14:paraId="73A9EA4A" w14:textId="77777777" w:rsidR="0031283B" w:rsidRDefault="00263EF0">
            <w:pPr>
              <w:widowControl w:val="0"/>
              <w:spacing w:line="240" w:lineRule="auto"/>
              <w:rPr>
                <w:sz w:val="24"/>
                <w:szCs w:val="24"/>
              </w:rPr>
            </w:pPr>
            <w:r>
              <w:rPr>
                <w:sz w:val="24"/>
                <w:szCs w:val="24"/>
              </w:rPr>
              <w:t>Kentucky Department of Education Animal Systems Pathway Standards OB1, OB2, OB3</w:t>
            </w:r>
          </w:p>
        </w:tc>
      </w:tr>
    </w:tbl>
    <w:p w14:paraId="5E53F383" w14:textId="77777777" w:rsidR="0031283B" w:rsidRDefault="0031283B">
      <w:pPr>
        <w:rPr>
          <w:sz w:val="20"/>
          <w:szCs w:val="20"/>
          <w:highlight w:val="white"/>
        </w:rPr>
      </w:pPr>
    </w:p>
    <w:p w14:paraId="55B1E1AC" w14:textId="77777777" w:rsidR="0031283B" w:rsidRDefault="0031283B">
      <w:pPr>
        <w:rPr>
          <w:sz w:val="20"/>
          <w:szCs w:val="20"/>
          <w:highlight w:val="white"/>
        </w:rPr>
      </w:pPr>
    </w:p>
    <w:tbl>
      <w:tblPr>
        <w:tblStyle w:val="a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1283B" w14:paraId="31B5E7A6" w14:textId="77777777">
        <w:trPr>
          <w:trHeight w:val="760"/>
        </w:trPr>
        <w:tc>
          <w:tcPr>
            <w:tcW w:w="10800" w:type="dxa"/>
            <w:shd w:val="clear" w:color="auto" w:fill="FFF2CC"/>
            <w:tcMar>
              <w:top w:w="100" w:type="dxa"/>
              <w:left w:w="100" w:type="dxa"/>
              <w:bottom w:w="100" w:type="dxa"/>
              <w:right w:w="100" w:type="dxa"/>
            </w:tcMar>
          </w:tcPr>
          <w:p w14:paraId="242B71B5" w14:textId="77777777" w:rsidR="0031283B" w:rsidRDefault="00263EF0">
            <w:pPr>
              <w:widowControl w:val="0"/>
              <w:spacing w:line="240" w:lineRule="auto"/>
              <w:jc w:val="center"/>
              <w:rPr>
                <w:b/>
                <w:sz w:val="48"/>
                <w:szCs w:val="48"/>
              </w:rPr>
            </w:pPr>
            <w:r>
              <w:rPr>
                <w:b/>
                <w:sz w:val="48"/>
                <w:szCs w:val="48"/>
              </w:rPr>
              <w:t>Time Requirements</w:t>
            </w:r>
          </w:p>
        </w:tc>
      </w:tr>
      <w:tr w:rsidR="0031283B" w14:paraId="3C6D1D60" w14:textId="77777777">
        <w:tc>
          <w:tcPr>
            <w:tcW w:w="10800" w:type="dxa"/>
            <w:shd w:val="clear" w:color="auto" w:fill="auto"/>
            <w:tcMar>
              <w:top w:w="100" w:type="dxa"/>
              <w:left w:w="100" w:type="dxa"/>
              <w:bottom w:w="100" w:type="dxa"/>
              <w:right w:w="100" w:type="dxa"/>
            </w:tcMar>
          </w:tcPr>
          <w:p w14:paraId="2A849C4E" w14:textId="77777777" w:rsidR="0031283B" w:rsidRDefault="00263EF0">
            <w:pPr>
              <w:widowControl w:val="0"/>
              <w:spacing w:line="240" w:lineRule="auto"/>
              <w:rPr>
                <w:sz w:val="24"/>
                <w:szCs w:val="24"/>
              </w:rPr>
            </w:pPr>
            <w:r>
              <w:rPr>
                <w:sz w:val="24"/>
                <w:szCs w:val="24"/>
              </w:rPr>
              <w:t>45 minutes; Can be spread across multiple sessions with extensions provided.</w:t>
            </w:r>
          </w:p>
        </w:tc>
      </w:tr>
    </w:tbl>
    <w:p w14:paraId="410CB8D4" w14:textId="77777777" w:rsidR="0031283B" w:rsidRDefault="00263EF0">
      <w:pPr>
        <w:rPr>
          <w:sz w:val="20"/>
          <w:szCs w:val="20"/>
          <w:highlight w:val="white"/>
        </w:rPr>
      </w:pPr>
      <w:r>
        <w:rPr>
          <w:sz w:val="20"/>
          <w:szCs w:val="20"/>
          <w:highlight w:val="white"/>
        </w:rPr>
        <w:br/>
      </w: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1283B" w14:paraId="560DBF5D" w14:textId="77777777">
        <w:trPr>
          <w:trHeight w:val="760"/>
        </w:trPr>
        <w:tc>
          <w:tcPr>
            <w:tcW w:w="10800" w:type="dxa"/>
            <w:shd w:val="clear" w:color="auto" w:fill="D9EAD3"/>
            <w:tcMar>
              <w:top w:w="100" w:type="dxa"/>
              <w:left w:w="100" w:type="dxa"/>
              <w:bottom w:w="100" w:type="dxa"/>
              <w:right w:w="100" w:type="dxa"/>
            </w:tcMar>
          </w:tcPr>
          <w:p w14:paraId="201B6566" w14:textId="77777777" w:rsidR="0031283B" w:rsidRDefault="00263EF0">
            <w:pPr>
              <w:widowControl w:val="0"/>
              <w:spacing w:line="240" w:lineRule="auto"/>
              <w:jc w:val="center"/>
              <w:rPr>
                <w:b/>
                <w:sz w:val="48"/>
                <w:szCs w:val="48"/>
              </w:rPr>
            </w:pPr>
            <w:r>
              <w:rPr>
                <w:b/>
                <w:sz w:val="48"/>
                <w:szCs w:val="48"/>
              </w:rPr>
              <w:t>Chronicle Theme and Resources</w:t>
            </w:r>
          </w:p>
        </w:tc>
      </w:tr>
      <w:tr w:rsidR="0031283B" w14:paraId="40D8EC8D" w14:textId="77777777">
        <w:tc>
          <w:tcPr>
            <w:tcW w:w="10800" w:type="dxa"/>
            <w:shd w:val="clear" w:color="auto" w:fill="auto"/>
            <w:tcMar>
              <w:top w:w="100" w:type="dxa"/>
              <w:left w:w="100" w:type="dxa"/>
              <w:bottom w:w="100" w:type="dxa"/>
              <w:right w:w="100" w:type="dxa"/>
            </w:tcMar>
          </w:tcPr>
          <w:p w14:paraId="68732D4C" w14:textId="77777777" w:rsidR="0031283B" w:rsidRDefault="00263EF0">
            <w:pPr>
              <w:widowControl w:val="0"/>
              <w:spacing w:line="240" w:lineRule="auto"/>
            </w:pPr>
            <w:r>
              <w:lastRenderedPageBreak/>
              <w:t>Legacy Lives On</w:t>
            </w:r>
          </w:p>
          <w:p w14:paraId="259DA6A3" w14:textId="77777777" w:rsidR="0031283B" w:rsidRDefault="00263EF0">
            <w:pPr>
              <w:widowControl w:val="0"/>
              <w:spacing w:line="240" w:lineRule="auto"/>
              <w:rPr>
                <w:sz w:val="24"/>
                <w:szCs w:val="24"/>
              </w:rPr>
            </w:pPr>
            <w:r>
              <w:rPr>
                <w:sz w:val="24"/>
                <w:szCs w:val="24"/>
              </w:rPr>
              <w:t xml:space="preserve">Profiles and related research, particularly oral histories. </w:t>
            </w:r>
          </w:p>
          <w:p w14:paraId="2C0E6F84" w14:textId="77777777" w:rsidR="0031283B" w:rsidRDefault="00263EF0">
            <w:pPr>
              <w:widowControl w:val="0"/>
              <w:spacing w:line="240" w:lineRule="auto"/>
              <w:rPr>
                <w:sz w:val="24"/>
                <w:szCs w:val="24"/>
              </w:rPr>
            </w:pPr>
            <w:r>
              <w:rPr>
                <w:sz w:val="24"/>
                <w:szCs w:val="24"/>
              </w:rPr>
              <w:t xml:space="preserve">Suggestions </w:t>
            </w:r>
            <w:proofErr w:type="gramStart"/>
            <w:r>
              <w:rPr>
                <w:sz w:val="24"/>
                <w:szCs w:val="24"/>
              </w:rPr>
              <w:t>include:</w:t>
            </w:r>
            <w:proofErr w:type="gramEnd"/>
            <w:r>
              <w:rPr>
                <w:sz w:val="24"/>
                <w:szCs w:val="24"/>
              </w:rPr>
              <w:t xml:space="preserve"> Robert Caldwell Jr., Jeremy Reese, Robert Harlan, Alonzo Clayton, Carlos </w:t>
            </w:r>
            <w:proofErr w:type="spellStart"/>
            <w:r>
              <w:rPr>
                <w:sz w:val="24"/>
                <w:szCs w:val="24"/>
              </w:rPr>
              <w:t>Miyares</w:t>
            </w:r>
            <w:proofErr w:type="spellEnd"/>
            <w:r>
              <w:rPr>
                <w:sz w:val="24"/>
                <w:szCs w:val="24"/>
              </w:rPr>
              <w:t>, Charles Stewart</w:t>
            </w:r>
          </w:p>
        </w:tc>
      </w:tr>
    </w:tbl>
    <w:p w14:paraId="5CF7AFA4" w14:textId="77777777" w:rsidR="0031283B" w:rsidRDefault="0031283B">
      <w:pPr>
        <w:rPr>
          <w:sz w:val="20"/>
          <w:szCs w:val="20"/>
          <w:highlight w:val="white"/>
        </w:rPr>
      </w:pPr>
    </w:p>
    <w:p w14:paraId="251A1F4A" w14:textId="77777777" w:rsidR="0031283B" w:rsidRDefault="0031283B">
      <w:pPr>
        <w:rPr>
          <w:sz w:val="20"/>
          <w:szCs w:val="20"/>
          <w:highlight w:val="white"/>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1283B" w14:paraId="09B54AD8" w14:textId="77777777">
        <w:trPr>
          <w:trHeight w:val="760"/>
        </w:trPr>
        <w:tc>
          <w:tcPr>
            <w:tcW w:w="10800" w:type="dxa"/>
            <w:shd w:val="clear" w:color="auto" w:fill="C9DAF8"/>
            <w:tcMar>
              <w:top w:w="100" w:type="dxa"/>
              <w:left w:w="100" w:type="dxa"/>
              <w:bottom w:w="100" w:type="dxa"/>
              <w:right w:w="100" w:type="dxa"/>
            </w:tcMar>
          </w:tcPr>
          <w:p w14:paraId="762F2542" w14:textId="77777777" w:rsidR="0031283B" w:rsidRDefault="00263EF0">
            <w:pPr>
              <w:widowControl w:val="0"/>
              <w:spacing w:line="240" w:lineRule="auto"/>
              <w:jc w:val="center"/>
              <w:rPr>
                <w:b/>
                <w:sz w:val="48"/>
                <w:szCs w:val="48"/>
              </w:rPr>
            </w:pPr>
            <w:r>
              <w:rPr>
                <w:b/>
                <w:sz w:val="48"/>
                <w:szCs w:val="48"/>
              </w:rPr>
              <w:t>Goals</w:t>
            </w:r>
          </w:p>
        </w:tc>
      </w:tr>
      <w:tr w:rsidR="0031283B" w14:paraId="7FFC9288" w14:textId="77777777">
        <w:tc>
          <w:tcPr>
            <w:tcW w:w="10800" w:type="dxa"/>
            <w:shd w:val="clear" w:color="auto" w:fill="auto"/>
            <w:tcMar>
              <w:top w:w="100" w:type="dxa"/>
              <w:left w:w="100" w:type="dxa"/>
              <w:bottom w:w="100" w:type="dxa"/>
              <w:right w:w="100" w:type="dxa"/>
            </w:tcMar>
          </w:tcPr>
          <w:p w14:paraId="614393A5" w14:textId="77777777" w:rsidR="00DC474A" w:rsidRPr="00DC474A" w:rsidRDefault="00DC474A" w:rsidP="00DC474A">
            <w:pPr>
              <w:pStyle w:val="ListParagraph"/>
              <w:widowControl w:val="0"/>
              <w:numPr>
                <w:ilvl w:val="0"/>
                <w:numId w:val="2"/>
              </w:numPr>
              <w:spacing w:line="240" w:lineRule="auto"/>
              <w:rPr>
                <w:sz w:val="24"/>
                <w:szCs w:val="24"/>
              </w:rPr>
            </w:pPr>
            <w:r w:rsidRPr="00DC474A">
              <w:rPr>
                <w:sz w:val="24"/>
                <w:szCs w:val="24"/>
              </w:rPr>
              <w:t xml:space="preserve">Students will be able to </w:t>
            </w:r>
            <w:r w:rsidRPr="00DC474A">
              <w:rPr>
                <w:bCs/>
                <w:sz w:val="24"/>
                <w:szCs w:val="24"/>
              </w:rPr>
              <w:t>document the impacts different individuals had on the horse industry and beyond.</w:t>
            </w:r>
            <w:r w:rsidRPr="00DC474A">
              <w:rPr>
                <w:b/>
                <w:sz w:val="24"/>
                <w:szCs w:val="24"/>
              </w:rPr>
              <w:t xml:space="preserve"> </w:t>
            </w:r>
          </w:p>
          <w:p w14:paraId="3C6D5F03" w14:textId="77777777" w:rsidR="00DC474A" w:rsidRDefault="00DC474A" w:rsidP="00DC474A">
            <w:pPr>
              <w:pStyle w:val="ListParagraph"/>
              <w:widowControl w:val="0"/>
              <w:numPr>
                <w:ilvl w:val="0"/>
                <w:numId w:val="2"/>
              </w:numPr>
              <w:spacing w:line="240" w:lineRule="auto"/>
              <w:rPr>
                <w:sz w:val="24"/>
                <w:szCs w:val="24"/>
              </w:rPr>
            </w:pPr>
            <w:r w:rsidRPr="00DC474A">
              <w:rPr>
                <w:sz w:val="24"/>
                <w:szCs w:val="24"/>
              </w:rPr>
              <w:t>Students will be able to demonstrate understanding of skills or traditions passed down through their research of historical individuals.</w:t>
            </w:r>
          </w:p>
          <w:p w14:paraId="35510369" w14:textId="69CB4202" w:rsidR="0031283B" w:rsidRPr="00DC474A" w:rsidRDefault="00DC474A" w:rsidP="00DC474A">
            <w:pPr>
              <w:pStyle w:val="ListParagraph"/>
              <w:widowControl w:val="0"/>
              <w:numPr>
                <w:ilvl w:val="0"/>
                <w:numId w:val="2"/>
              </w:numPr>
              <w:spacing w:line="240" w:lineRule="auto"/>
              <w:rPr>
                <w:sz w:val="24"/>
                <w:szCs w:val="24"/>
              </w:rPr>
            </w:pPr>
            <w:r w:rsidRPr="00DC474A">
              <w:rPr>
                <w:sz w:val="24"/>
                <w:szCs w:val="24"/>
              </w:rPr>
              <w:t xml:space="preserve">Students will be able to </w:t>
            </w:r>
            <w:proofErr w:type="gramStart"/>
            <w:r w:rsidRPr="00DC474A">
              <w:rPr>
                <w:sz w:val="24"/>
                <w:szCs w:val="24"/>
              </w:rPr>
              <w:t>compare and contrast</w:t>
            </w:r>
            <w:proofErr w:type="gramEnd"/>
            <w:r w:rsidRPr="00DC474A">
              <w:rPr>
                <w:sz w:val="24"/>
                <w:szCs w:val="24"/>
              </w:rPr>
              <w:t xml:space="preserve"> different experiences and skills used by individuals in the horse industry.</w:t>
            </w:r>
          </w:p>
        </w:tc>
      </w:tr>
    </w:tbl>
    <w:p w14:paraId="178E5EE0" w14:textId="77777777" w:rsidR="0031283B" w:rsidRDefault="0031283B">
      <w:pPr>
        <w:rPr>
          <w:sz w:val="20"/>
          <w:szCs w:val="20"/>
          <w:highlight w:val="white"/>
        </w:rPr>
      </w:pPr>
    </w:p>
    <w:p w14:paraId="4BDA6767" w14:textId="77777777" w:rsidR="0031283B" w:rsidRDefault="0031283B">
      <w:pPr>
        <w:rPr>
          <w:sz w:val="20"/>
          <w:szCs w:val="20"/>
          <w:highlight w:val="white"/>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1283B" w14:paraId="4F345D11" w14:textId="77777777">
        <w:trPr>
          <w:trHeight w:val="760"/>
        </w:trPr>
        <w:tc>
          <w:tcPr>
            <w:tcW w:w="10800" w:type="dxa"/>
            <w:shd w:val="clear" w:color="auto" w:fill="D9D2E9"/>
            <w:tcMar>
              <w:top w:w="100" w:type="dxa"/>
              <w:left w:w="100" w:type="dxa"/>
              <w:bottom w:w="100" w:type="dxa"/>
              <w:right w:w="100" w:type="dxa"/>
            </w:tcMar>
          </w:tcPr>
          <w:p w14:paraId="14BDC4D2" w14:textId="77777777" w:rsidR="0031283B" w:rsidRDefault="00263EF0">
            <w:pPr>
              <w:widowControl w:val="0"/>
              <w:spacing w:line="240" w:lineRule="auto"/>
              <w:jc w:val="center"/>
              <w:rPr>
                <w:b/>
                <w:sz w:val="48"/>
                <w:szCs w:val="48"/>
              </w:rPr>
            </w:pPr>
            <w:r>
              <w:rPr>
                <w:b/>
                <w:sz w:val="48"/>
                <w:szCs w:val="48"/>
              </w:rPr>
              <w:t>Guiding Question and Key Concepts</w:t>
            </w:r>
          </w:p>
        </w:tc>
      </w:tr>
      <w:tr w:rsidR="0031283B" w14:paraId="28DB9D25" w14:textId="77777777">
        <w:tc>
          <w:tcPr>
            <w:tcW w:w="10800" w:type="dxa"/>
            <w:shd w:val="clear" w:color="auto" w:fill="auto"/>
            <w:tcMar>
              <w:top w:w="100" w:type="dxa"/>
              <w:left w:w="100" w:type="dxa"/>
              <w:bottom w:w="100" w:type="dxa"/>
              <w:right w:w="100" w:type="dxa"/>
            </w:tcMar>
          </w:tcPr>
          <w:p w14:paraId="26E33888" w14:textId="77777777" w:rsidR="0031283B" w:rsidRDefault="00263EF0">
            <w:pPr>
              <w:widowControl w:val="0"/>
              <w:spacing w:line="240" w:lineRule="auto"/>
              <w:rPr>
                <w:sz w:val="24"/>
                <w:szCs w:val="24"/>
              </w:rPr>
            </w:pPr>
            <w:r>
              <w:rPr>
                <w:sz w:val="24"/>
                <w:szCs w:val="24"/>
              </w:rPr>
              <w:t>What practices have been passed down from different people?</w:t>
            </w:r>
          </w:p>
          <w:p w14:paraId="75FC8DB3" w14:textId="77777777" w:rsidR="0031283B" w:rsidRDefault="00263EF0">
            <w:pPr>
              <w:widowControl w:val="0"/>
              <w:spacing w:line="240" w:lineRule="auto"/>
              <w:rPr>
                <w:sz w:val="24"/>
                <w:szCs w:val="24"/>
              </w:rPr>
            </w:pPr>
            <w:r>
              <w:rPr>
                <w:sz w:val="24"/>
                <w:szCs w:val="24"/>
              </w:rPr>
              <w:t>Why is it important to pass down knowledge and skills?</w:t>
            </w:r>
          </w:p>
          <w:p w14:paraId="74D4F320" w14:textId="77777777" w:rsidR="0031283B" w:rsidRDefault="00263EF0">
            <w:pPr>
              <w:widowControl w:val="0"/>
              <w:spacing w:line="240" w:lineRule="auto"/>
              <w:rPr>
                <w:sz w:val="24"/>
                <w:szCs w:val="24"/>
              </w:rPr>
            </w:pPr>
            <w:r>
              <w:rPr>
                <w:sz w:val="24"/>
                <w:szCs w:val="24"/>
              </w:rPr>
              <w:t>How can we continue to maintain the integrity of the industry in management/husbandry practices?</w:t>
            </w:r>
          </w:p>
          <w:p w14:paraId="2880106E" w14:textId="77777777" w:rsidR="0031283B" w:rsidRDefault="00263EF0">
            <w:pPr>
              <w:widowControl w:val="0"/>
              <w:spacing w:line="240" w:lineRule="auto"/>
              <w:rPr>
                <w:sz w:val="24"/>
                <w:szCs w:val="24"/>
              </w:rPr>
            </w:pPr>
            <w:r>
              <w:rPr>
                <w:sz w:val="24"/>
                <w:szCs w:val="24"/>
              </w:rPr>
              <w:t>What are some characteristics of animal care facilities?</w:t>
            </w:r>
          </w:p>
          <w:p w14:paraId="540324E6" w14:textId="77777777" w:rsidR="0031283B" w:rsidRDefault="00263EF0">
            <w:pPr>
              <w:widowControl w:val="0"/>
              <w:spacing w:line="240" w:lineRule="auto"/>
              <w:rPr>
                <w:sz w:val="24"/>
                <w:szCs w:val="24"/>
              </w:rPr>
            </w:pPr>
            <w:r>
              <w:rPr>
                <w:sz w:val="24"/>
                <w:szCs w:val="24"/>
              </w:rPr>
              <w:t>What safe handling techniques did you find?</w:t>
            </w:r>
          </w:p>
          <w:p w14:paraId="17AB7CB3" w14:textId="77777777" w:rsidR="0031283B" w:rsidRDefault="00263EF0">
            <w:pPr>
              <w:widowControl w:val="0"/>
              <w:spacing w:line="240" w:lineRule="auto"/>
              <w:rPr>
                <w:b/>
                <w:sz w:val="24"/>
                <w:szCs w:val="24"/>
              </w:rPr>
            </w:pPr>
            <w:r>
              <w:rPr>
                <w:sz w:val="24"/>
                <w:szCs w:val="24"/>
              </w:rPr>
              <w:t>What is the difference between animal welfare and animal rights?</w:t>
            </w:r>
          </w:p>
        </w:tc>
      </w:tr>
    </w:tbl>
    <w:p w14:paraId="0C285E2D" w14:textId="77777777" w:rsidR="0031283B" w:rsidRDefault="0031283B">
      <w:pPr>
        <w:rPr>
          <w:sz w:val="20"/>
          <w:szCs w:val="20"/>
          <w:highlight w:val="white"/>
        </w:rPr>
      </w:pPr>
    </w:p>
    <w:p w14:paraId="03B18DA3" w14:textId="77777777" w:rsidR="0031283B" w:rsidRDefault="0031283B">
      <w:pPr>
        <w:rPr>
          <w:sz w:val="20"/>
          <w:szCs w:val="20"/>
          <w:highlight w:val="white"/>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1283B" w14:paraId="2960476A" w14:textId="77777777">
        <w:trPr>
          <w:trHeight w:val="760"/>
        </w:trPr>
        <w:tc>
          <w:tcPr>
            <w:tcW w:w="10800" w:type="dxa"/>
            <w:shd w:val="clear" w:color="auto" w:fill="E6B8AF"/>
            <w:tcMar>
              <w:top w:w="100" w:type="dxa"/>
              <w:left w:w="100" w:type="dxa"/>
              <w:bottom w:w="100" w:type="dxa"/>
              <w:right w:w="100" w:type="dxa"/>
            </w:tcMar>
          </w:tcPr>
          <w:p w14:paraId="4D935CE9" w14:textId="77777777" w:rsidR="0031283B" w:rsidRDefault="00263EF0">
            <w:pPr>
              <w:widowControl w:val="0"/>
              <w:spacing w:line="240" w:lineRule="auto"/>
              <w:jc w:val="center"/>
              <w:rPr>
                <w:b/>
                <w:sz w:val="48"/>
                <w:szCs w:val="48"/>
              </w:rPr>
            </w:pPr>
            <w:r>
              <w:rPr>
                <w:b/>
                <w:sz w:val="48"/>
                <w:szCs w:val="48"/>
              </w:rPr>
              <w:t>Vocabulary</w:t>
            </w:r>
          </w:p>
        </w:tc>
      </w:tr>
      <w:tr w:rsidR="0031283B" w14:paraId="2C371FF3" w14:textId="77777777">
        <w:tc>
          <w:tcPr>
            <w:tcW w:w="10800" w:type="dxa"/>
            <w:shd w:val="clear" w:color="auto" w:fill="auto"/>
            <w:tcMar>
              <w:top w:w="100" w:type="dxa"/>
              <w:left w:w="100" w:type="dxa"/>
              <w:bottom w:w="100" w:type="dxa"/>
              <w:right w:w="100" w:type="dxa"/>
            </w:tcMar>
          </w:tcPr>
          <w:p w14:paraId="6DA06F24" w14:textId="77777777" w:rsidR="0031283B" w:rsidRDefault="00263EF0">
            <w:pPr>
              <w:rPr>
                <w:sz w:val="24"/>
                <w:szCs w:val="24"/>
              </w:rPr>
            </w:pPr>
            <w:r>
              <w:rPr>
                <w:sz w:val="24"/>
                <w:szCs w:val="24"/>
              </w:rPr>
              <w:t>Animal Husbandry</w:t>
            </w:r>
          </w:p>
          <w:p w14:paraId="3ED4BCC7" w14:textId="77777777" w:rsidR="0031283B" w:rsidRDefault="00263EF0">
            <w:pPr>
              <w:rPr>
                <w:sz w:val="24"/>
                <w:szCs w:val="24"/>
              </w:rPr>
            </w:pPr>
            <w:r>
              <w:rPr>
                <w:sz w:val="24"/>
                <w:szCs w:val="24"/>
              </w:rPr>
              <w:t>Animal Rights</w:t>
            </w:r>
          </w:p>
          <w:p w14:paraId="025AEC26" w14:textId="77777777" w:rsidR="0031283B" w:rsidRDefault="00263EF0">
            <w:pPr>
              <w:rPr>
                <w:sz w:val="24"/>
                <w:szCs w:val="24"/>
              </w:rPr>
            </w:pPr>
            <w:r>
              <w:rPr>
                <w:sz w:val="24"/>
                <w:szCs w:val="24"/>
              </w:rPr>
              <w:t>Animal Welfare</w:t>
            </w:r>
          </w:p>
          <w:p w14:paraId="752216B6" w14:textId="77777777" w:rsidR="0031283B" w:rsidRDefault="00263EF0">
            <w:pPr>
              <w:rPr>
                <w:sz w:val="24"/>
                <w:szCs w:val="24"/>
              </w:rPr>
            </w:pPr>
            <w:r>
              <w:rPr>
                <w:sz w:val="24"/>
                <w:szCs w:val="24"/>
              </w:rPr>
              <w:t>Broodmare Manager</w:t>
            </w:r>
          </w:p>
          <w:p w14:paraId="37CE4B11" w14:textId="77777777" w:rsidR="0031283B" w:rsidRDefault="00263EF0">
            <w:pPr>
              <w:rPr>
                <w:sz w:val="24"/>
                <w:szCs w:val="24"/>
              </w:rPr>
            </w:pPr>
            <w:r>
              <w:rPr>
                <w:sz w:val="24"/>
                <w:szCs w:val="24"/>
              </w:rPr>
              <w:t>Farrier</w:t>
            </w:r>
          </w:p>
          <w:p w14:paraId="00229AD4" w14:textId="77777777" w:rsidR="0031283B" w:rsidRDefault="00263EF0">
            <w:pPr>
              <w:rPr>
                <w:sz w:val="24"/>
                <w:szCs w:val="24"/>
              </w:rPr>
            </w:pPr>
            <w:r>
              <w:rPr>
                <w:sz w:val="24"/>
                <w:szCs w:val="24"/>
              </w:rPr>
              <w:t>Groom</w:t>
            </w:r>
          </w:p>
          <w:p w14:paraId="4A9A6DB7" w14:textId="77777777" w:rsidR="0031283B" w:rsidRDefault="00263EF0">
            <w:pPr>
              <w:rPr>
                <w:sz w:val="24"/>
                <w:szCs w:val="24"/>
              </w:rPr>
            </w:pPr>
            <w:r>
              <w:rPr>
                <w:sz w:val="24"/>
                <w:szCs w:val="24"/>
              </w:rPr>
              <w:t>Horse Barn Manager</w:t>
            </w:r>
          </w:p>
          <w:p w14:paraId="216FCFE3" w14:textId="77777777" w:rsidR="0031283B" w:rsidRDefault="00263EF0">
            <w:pPr>
              <w:rPr>
                <w:sz w:val="24"/>
                <w:szCs w:val="24"/>
              </w:rPr>
            </w:pPr>
            <w:r>
              <w:rPr>
                <w:sz w:val="24"/>
                <w:szCs w:val="24"/>
              </w:rPr>
              <w:t>Legacy</w:t>
            </w:r>
          </w:p>
          <w:p w14:paraId="5987077D" w14:textId="77777777" w:rsidR="0031283B" w:rsidRDefault="00263EF0">
            <w:pPr>
              <w:rPr>
                <w:sz w:val="24"/>
                <w:szCs w:val="24"/>
              </w:rPr>
            </w:pPr>
            <w:r>
              <w:rPr>
                <w:sz w:val="24"/>
                <w:szCs w:val="24"/>
              </w:rPr>
              <w:t xml:space="preserve">Stallion Manager </w:t>
            </w:r>
          </w:p>
        </w:tc>
      </w:tr>
    </w:tbl>
    <w:p w14:paraId="1C562E08" w14:textId="77777777" w:rsidR="0031283B" w:rsidRDefault="0031283B"/>
    <w:sectPr w:rsidR="0031283B">
      <w:pgSz w:w="12240" w:h="15840"/>
      <w:pgMar w:top="1440" w:right="1440" w:bottom="144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30D4D"/>
    <w:multiLevelType w:val="hybridMultilevel"/>
    <w:tmpl w:val="8BD29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1F2FC3"/>
    <w:multiLevelType w:val="multilevel"/>
    <w:tmpl w:val="2DCA02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484779495">
    <w:abstractNumId w:val="1"/>
  </w:num>
  <w:num w:numId="2" w16cid:durableId="197133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83B"/>
    <w:rsid w:val="00263EF0"/>
    <w:rsid w:val="0031283B"/>
    <w:rsid w:val="00972937"/>
    <w:rsid w:val="00974C89"/>
    <w:rsid w:val="00DC4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54944"/>
  <w15:docId w15:val="{CA47F3E6-8087-4E4C-9C99-16F55264D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972937"/>
    <w:rPr>
      <w:sz w:val="16"/>
      <w:szCs w:val="16"/>
    </w:rPr>
  </w:style>
  <w:style w:type="paragraph" w:styleId="CommentText">
    <w:name w:val="annotation text"/>
    <w:basedOn w:val="Normal"/>
    <w:link w:val="CommentTextChar"/>
    <w:uiPriority w:val="99"/>
    <w:semiHidden/>
    <w:unhideWhenUsed/>
    <w:rsid w:val="00972937"/>
    <w:pPr>
      <w:spacing w:line="240" w:lineRule="auto"/>
    </w:pPr>
    <w:rPr>
      <w:sz w:val="20"/>
      <w:szCs w:val="20"/>
    </w:rPr>
  </w:style>
  <w:style w:type="character" w:customStyle="1" w:styleId="CommentTextChar">
    <w:name w:val="Comment Text Char"/>
    <w:basedOn w:val="DefaultParagraphFont"/>
    <w:link w:val="CommentText"/>
    <w:uiPriority w:val="99"/>
    <w:semiHidden/>
    <w:rsid w:val="00972937"/>
    <w:rPr>
      <w:sz w:val="20"/>
      <w:szCs w:val="20"/>
    </w:rPr>
  </w:style>
  <w:style w:type="paragraph" w:styleId="CommentSubject">
    <w:name w:val="annotation subject"/>
    <w:basedOn w:val="CommentText"/>
    <w:next w:val="CommentText"/>
    <w:link w:val="CommentSubjectChar"/>
    <w:uiPriority w:val="99"/>
    <w:semiHidden/>
    <w:unhideWhenUsed/>
    <w:rsid w:val="00972937"/>
    <w:rPr>
      <w:b/>
      <w:bCs/>
    </w:rPr>
  </w:style>
  <w:style w:type="character" w:customStyle="1" w:styleId="CommentSubjectChar">
    <w:name w:val="Comment Subject Char"/>
    <w:basedOn w:val="CommentTextChar"/>
    <w:link w:val="CommentSubject"/>
    <w:uiPriority w:val="99"/>
    <w:semiHidden/>
    <w:rsid w:val="00972937"/>
    <w:rPr>
      <w:b/>
      <w:bCs/>
      <w:sz w:val="20"/>
      <w:szCs w:val="20"/>
    </w:rPr>
  </w:style>
  <w:style w:type="paragraph" w:styleId="ListParagraph">
    <w:name w:val="List Paragraph"/>
    <w:basedOn w:val="Normal"/>
    <w:uiPriority w:val="34"/>
    <w:qFormat/>
    <w:rsid w:val="00DC47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279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3</cp:revision>
  <dcterms:created xsi:type="dcterms:W3CDTF">2023-02-09T15:33:00Z</dcterms:created>
  <dcterms:modified xsi:type="dcterms:W3CDTF">2023-02-09T15:43:00Z</dcterms:modified>
</cp:coreProperties>
</file>